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</w:rPr>
        <w:drawing>
          <wp:inline distB="114300" distT="114300" distL="114300" distR="114300">
            <wp:extent cx="2622341" cy="1080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22341" cy="10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0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8"/>
          <w:szCs w:val="28"/>
          <w:vertAlign w:val="baseline"/>
          <w:rtl w:val="0"/>
        </w:rPr>
        <w:t xml:space="preserve">Job Description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b w:val="0"/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vertAlign w:val="baseline"/>
          <w:rtl w:val="0"/>
        </w:rPr>
        <w:t xml:space="preserve">Job Title: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Teacher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2160" w:hanging="216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vertAlign w:val="baseline"/>
          <w:rtl w:val="0"/>
        </w:rPr>
        <w:t xml:space="preserve">Responsible to:</w:t>
        <w:tab/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Head of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Subject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0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vertAlign w:val="baseline"/>
          <w:rtl w:val="0"/>
        </w:rPr>
        <w:t xml:space="preserve">OVERALL RESPONSIBILITY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To plan, develop and deliver high quality lessons and courses within the broad, balanced, relevant and differentiated subject curriculum using a variety of approaches, to continually enhance teaching and learning.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To monitor student progress, keeping student records that include assessment outcomes and targets set at regular intervals in line with school policy, to enable all students to achieve their full potential.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720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Contribute to the safeguarding and promotion of the welfare and personal care of children and young people.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vertAlign w:val="baseline"/>
          <w:rtl w:val="0"/>
        </w:rPr>
        <w:t xml:space="preserve">GENERAL TEACHING DUTIES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b w:val="0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vertAlign w:val="baseline"/>
          <w:rtl w:val="0"/>
        </w:rPr>
        <w:t xml:space="preserve">Teaching and Learning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Manage student learning through effective teaching in accordance with the department’s schemes of work and policies.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Ensure continuity, progression and cohesiveness in all teaching.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Use a variety of methods and approaches to match curricular objectives and the range of student needs, and ensure equal opportunity for all pupils.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Set homework regularly, to consolidate and extend learning and encourage students to take responsibility for their own learning.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Work with Learning Support Staff (including prior discussion and joint planning) in order to benefit from their specialist knowledge and to maximise their effectiveness within lessons.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Support individual learning, including students on the subject gifted and talented register, by planning work with appropriate challenge and monitoring and reviewing student outcomes regularly.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Work within the Assessment for Learning Strategy, using clear and precise learning objectives and defining criteria for success for each lesson. 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Work effectively as a member of the Department team to improve the quality of teaching and learning, by contributing to the Department Improvement Plan and implementing and monitoring change.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Implement new initiatives, school, local or national, by adapting classroom procedures accordingly, monitoring progress and reflecting on pedagogical outcomes.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Set high expectations for all pupils, to deepen their knowledge and understanding and to maximise their achievement.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Ensure that the learning environment supports high quality outcomes.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Manage behaviour in line with the school expectations for learning policy.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153"/>
          <w:tab w:val="right" w:pos="8306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Calibri" w:cs="Calibri" w:eastAsia="Calibri" w:hAnsi="Calibri"/>
          <w:b w:val="0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vertAlign w:val="baseline"/>
          <w:rtl w:val="0"/>
        </w:rPr>
        <w:t xml:space="preserve">Monitoring, Assessment, Recording, Reporting, and Accountability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Be immediately responsible for the processes of identification, assessment, recording and reporting for the students in their charge.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Track student progress, monitoring achievement against targets set, and take appropriate action on student outcomes.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Assess students’ work systematically and use the results to inform future planning, teaching and curricular development.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Contribute towards the implementation of IEPs as detailed in the current Code Of Practice particularly the planning and recording of appropriate actions and outcomes related to set targets.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Be familiar with statutory assessment and reporting procedures and prepare and present informative, helpful and accurate reports to parents.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153"/>
          <w:tab w:val="right" w:pos="8306"/>
        </w:tabs>
        <w:spacing w:after="0" w:before="0" w:line="240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Keep an accurate register of students for each lesson.  Unexplained absences or patterns of absence should be reported immediately in accordance with the School policy.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153"/>
          <w:tab w:val="right" w:pos="8306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Calibri" w:cs="Calibri" w:eastAsia="Calibri" w:hAnsi="Calibri"/>
          <w:b w:val="0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vertAlign w:val="baseline"/>
          <w:rtl w:val="0"/>
        </w:rPr>
        <w:t xml:space="preserve">Subject Knowledge and Understanding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Have a thorough and up-to-date knowledge and understanding of the National Curriculum programmes of study, level descriptors and specifications for examination courses.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Keep up-to-date with research and developments in pedagogy in the subject area.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Contribute to the effective use of subject resources, including evaluation of new materials and equipment.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Keep up-to-date with technological change and the use of technology to enhance delivery, and student access, to the subject.</w:t>
      </w:r>
    </w:p>
    <w:p w:rsidR="00000000" w:rsidDel="00000000" w:rsidP="00000000" w:rsidRDefault="00000000" w:rsidRPr="00000000" w14:paraId="00000029">
      <w:pPr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Calibri" w:cs="Calibri" w:eastAsia="Calibri" w:hAnsi="Calibri"/>
          <w:b w:val="0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vertAlign w:val="baseline"/>
          <w:rtl w:val="0"/>
        </w:rPr>
        <w:t xml:space="preserve">Professional Standards and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7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Be a role model to students through personal presentation and professional conduct.</w:t>
      </w:r>
    </w:p>
    <w:p w:rsidR="00000000" w:rsidDel="00000000" w:rsidP="00000000" w:rsidRDefault="00000000" w:rsidRPr="00000000" w14:paraId="0000002C">
      <w:pPr>
        <w:numPr>
          <w:ilvl w:val="0"/>
          <w:numId w:val="7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Arrive in class, on or before the start of the lesson, and begin and end lessons on time.</w:t>
      </w:r>
    </w:p>
    <w:p w:rsidR="00000000" w:rsidDel="00000000" w:rsidP="00000000" w:rsidRDefault="00000000" w:rsidRPr="00000000" w14:paraId="0000002D">
      <w:pPr>
        <w:numPr>
          <w:ilvl w:val="0"/>
          <w:numId w:val="7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Cover for absent colleagues as is reasonable, fair and equitable.</w:t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Be familiar with the School and Department handbooks and Departmental Portfolio contents and support all the School’s policies, e.g. those on Health and Safety, Citizenship, Literacy, Numeracy and ICT.</w:t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Establish effective working relationships with professional colleagues and associate staff.</w:t>
      </w:r>
    </w:p>
    <w:p w:rsidR="00000000" w:rsidDel="00000000" w:rsidP="00000000" w:rsidRDefault="00000000" w:rsidRPr="00000000" w14:paraId="00000030">
      <w:pPr>
        <w:numPr>
          <w:ilvl w:val="0"/>
          <w:numId w:val="7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Be involved in extra-curricular activities where appropriate such as making a contribution to after-school clubs and visits.</w:t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Maintain a working knowledge and understanding of teachers’ professional duties as set out in the current School Teachers’ Pay and Conditions.</w:t>
      </w:r>
    </w:p>
    <w:p w:rsidR="00000000" w:rsidDel="00000000" w:rsidP="00000000" w:rsidRDefault="00000000" w:rsidRPr="00000000" w14:paraId="00000032">
      <w:pPr>
        <w:numPr>
          <w:ilvl w:val="0"/>
          <w:numId w:val="7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Liaise effectively with parent/carers and with other agencies with responsibility for students’ education and welfare.</w:t>
      </w:r>
    </w:p>
    <w:p w:rsidR="00000000" w:rsidDel="00000000" w:rsidP="00000000" w:rsidRDefault="00000000" w:rsidRPr="00000000" w14:paraId="00000033">
      <w:pPr>
        <w:numPr>
          <w:ilvl w:val="0"/>
          <w:numId w:val="7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Be aware of the role of the Governing Body of the School and support it in performing its duties.</w:t>
      </w:r>
    </w:p>
    <w:p w:rsidR="00000000" w:rsidDel="00000000" w:rsidP="00000000" w:rsidRDefault="00000000" w:rsidRPr="00000000" w14:paraId="00000034">
      <w:pPr>
        <w:numPr>
          <w:ilvl w:val="0"/>
          <w:numId w:val="7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Be familiar with and implement the relevant requirements of the current SEN Code of Practice, DDA and Access to Work.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153"/>
          <w:tab w:val="right" w:pos="8306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Health and Safety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Be aware of the responsibility for personal Health, Safety and Welfare and that of others who may be affected by your actions or inactions.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ind w:left="720" w:hanging="720"/>
        <w:rPr>
          <w:rFonts w:ascii="Calibri" w:cs="Calibri" w:eastAsia="Calibri" w:hAnsi="Calibri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Co-operate with the employer on all issues to do with Health, Safety and Welfare.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153"/>
          <w:tab w:val="right" w:pos="8306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Calibri" w:cs="Calibri" w:eastAsia="Calibri" w:hAnsi="Calibri"/>
          <w:b w:val="0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vertAlign w:val="baseline"/>
          <w:rtl w:val="0"/>
        </w:rPr>
        <w:t xml:space="preserve">Continuing Professional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1.</w:t>
        <w:tab/>
        <w:t xml:space="preserve">In conjunction with the Line Manager, take responsibility for personal professional development, keeping up-to-date with research and developments in teaching pedagogy and changes in the School curriculum, which may lead to improvements in teaching and learning.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2.</w:t>
        <w:tab/>
        <w:t xml:space="preserve">Undertake any necessary professional development as identified in the School Improvement Plan taking full advantage of any relevant training and development available.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3.</w:t>
        <w:tab/>
        <w:t xml:space="preserve">Implement and develop pedagogic procedures introduced through school, local or government initiatives.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4.</w:t>
        <w:tab/>
        <w:t xml:space="preserve">Implement the use of new technologies that enhance teaching and learning.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5.</w:t>
        <w:tab/>
        <w:t xml:space="preserve">Participate in leadership, peer and self monitoring and evaluation schemes, responding to, and acting upon, advice and guidance received.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6.</w:t>
        <w:tab/>
        <w:t xml:space="preserve">Carry out reflective practice exercises to move classroom practice, teaching and learning, forward.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7.</w:t>
        <w:tab/>
        <w:t xml:space="preserve">Use ‘gained time’ by revising teaching, learning and curriculum materials in readiness for new academic year; participate in collaborative planning sessions; provide additional student support or any activity directed by the Headteacher.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8.</w:t>
        <w:tab/>
        <w:t xml:space="preserve">Maintain a professional portfolio of evidence and learning log to support the Performance Management process - evaluating and improving own practice.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  <w:rtl w:val="0"/>
        </w:rPr>
        <w:t xml:space="preserve">9.</w:t>
        <w:tab/>
        <w:t xml:space="preserve">Contribute to departmental development by sharing professional learning, expertise and skills with others in the team, through departmental training activities such as coaching and mentoring.</w:t>
      </w:r>
    </w:p>
    <w:p w:rsidR="00000000" w:rsidDel="00000000" w:rsidP="00000000" w:rsidRDefault="00000000" w:rsidRPr="00000000" w14:paraId="00000044">
      <w:pPr>
        <w:rPr>
          <w:rFonts w:ascii="Calibri" w:cs="Calibri" w:eastAsia="Calibri" w:hAnsi="Calibri"/>
          <w:b w:val="0"/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Calibri" w:cs="Calibri" w:eastAsia="Calibri" w:hAnsi="Calibri"/>
          <w:b w:val="0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vertAlign w:val="baseline"/>
          <w:rtl w:val="0"/>
        </w:rPr>
        <w:t xml:space="preserve">ADDITIONAL RESPONSIBILITIES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baseline"/>
          <w:rtl w:val="0"/>
        </w:rPr>
        <w:t xml:space="preserve">Undertake any duties reasonably requested by the Headteacher</w:t>
      </w: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133.8582677165355" w:top="1133.8582677165355" w:left="1133.8582677165355" w:right="1133.8582677165355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Times New Roman"/>
  <w:font w:name="Courier New"/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72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800" w:hanging="720"/>
      </w:pPr>
      <w:rPr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72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72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72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GB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GB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GB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GB"/>
    </w:rPr>
  </w:style>
  <w:style w:type="paragraph" w:styleId="DefaultParagraphFont1">
    <w:name w:val="Default Paragraph Font1"/>
    <w:next w:val="Normal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CG Times" w:hAnsi="CG Times"/>
      <w:w w:val="100"/>
      <w:position w:val="-1"/>
      <w:effect w:val="none"/>
      <w:vertAlign w:val="baseline"/>
      <w:cs w:val="0"/>
      <w:em w:val="none"/>
      <w:lang w:bidi="ar-SA" w:eastAsia="en-US" w:val="en-GB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="720" w:leftChars="-1" w:rightChars="0" w:firstLineChars="-1"/>
      <w:textDirection w:val="btLr"/>
      <w:textAlignment w:val="baseline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GB"/>
    </w:rPr>
  </w:style>
  <w:style w:type="paragraph" w:styleId="BodyTextIndent2">
    <w:name w:val="Body Text Indent 2"/>
    <w:basedOn w:val="Normal"/>
    <w:next w:val="BodyTextIndent2"/>
    <w:autoRedefine w:val="0"/>
    <w:hidden w:val="0"/>
    <w:qFormat w:val="0"/>
    <w:pPr>
      <w:suppressAutoHyphens w:val="1"/>
      <w:spacing w:line="1" w:lineRule="atLeast"/>
      <w:ind w:left="720" w:leftChars="-1" w:rightChars="0" w:hanging="72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GB"/>
    </w:rPr>
  </w:style>
  <w:style w:type="paragraph" w:styleId="NumberlistStartat1">
    <w:name w:val="Number list Start at 1"/>
    <w:basedOn w:val="BodyText"/>
    <w:next w:val="NumberlistStartat1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b w:val="0"/>
      <w:bCs w:val="0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sty+F6UXSKLf3DNtFU+4IjPk4Q==">AMUW2mU5h1Kgtfo1yCxCJKzRW1bw64VsBeBN4eBs+jOE+fmjQOZUusHnWpezoLpT7vJ1CwFhzVwftFrVDnnM7FiPkSPt9CJIniuL3ik325voA8zINwm6mEw=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2019-05-07T09:56:00Z</dcterms:created>
  <dc:creator>mfoley</dc:creator>
</cp:coreProperties>
</file>